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315" w:rsidRDefault="00CC5315">
      <w:r>
        <w:rPr>
          <w:rFonts w:hint="eastAsia"/>
        </w:rPr>
        <w:t>手柄按键布局</w:t>
      </w:r>
    </w:p>
    <w:p w:rsidR="00946238" w:rsidRDefault="009C2068">
      <w:hyperlink r:id="rId5" w:anchor="st14" w:history="1">
        <w:r w:rsidR="00946238">
          <w:rPr>
            <w:rStyle w:val="a3"/>
          </w:rPr>
          <w:t>启明星 - 产品说明 - 帮助中心</w:t>
        </w:r>
      </w:hyperlink>
    </w:p>
    <w:p w:rsidR="009B3CBB" w:rsidRDefault="00CC5315">
      <w:r>
        <w:rPr>
          <w:noProof/>
        </w:rPr>
        <w:drawing>
          <wp:inline distT="0" distB="0" distL="0" distR="0" wp14:anchorId="1A515F32" wp14:editId="7D158CF0">
            <wp:extent cx="5274310" cy="3525461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b="34024"/>
                    <a:stretch/>
                  </pic:blipFill>
                  <pic:spPr bwMode="auto">
                    <a:xfrm>
                      <a:off x="0" y="0"/>
                      <a:ext cx="5274310" cy="35254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5315" w:rsidRDefault="00CC5315"/>
    <w:p w:rsidR="00373D8A" w:rsidRPr="00373D8A" w:rsidRDefault="00373D8A" w:rsidP="00373D8A">
      <w:pPr>
        <w:widowControl/>
        <w:spacing w:line="360" w:lineRule="atLeast"/>
        <w:jc w:val="left"/>
        <w:outlineLvl w:val="1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>一、当前功能说明</w:t>
      </w:r>
    </w:p>
    <w:p w:rsidR="00373D8A" w:rsidRDefault="00373D8A" w:rsidP="00373D8A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>手柄与机器人成功连接后，</w:t>
      </w:r>
      <w:r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HOME </w:t>
      </w:r>
      <w:r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>键常亮蓝灯，同时手柄触发震动提示。</w:t>
      </w:r>
    </w:p>
    <w:p w:rsidR="0039730A" w:rsidRPr="00373D8A" w:rsidRDefault="0039730A" w:rsidP="009C2068">
      <w:pPr>
        <w:widowControl/>
        <w:numPr>
          <w:ilvl w:val="0"/>
          <w:numId w:val="1"/>
        </w:numPr>
        <w:tabs>
          <w:tab w:val="clear" w:pos="2344"/>
          <w:tab w:val="num" w:pos="0"/>
        </w:tabs>
        <w:spacing w:line="360" w:lineRule="atLeast"/>
        <w:ind w:left="0" w:hanging="426"/>
        <w:rPr>
          <w:rFonts w:ascii="Arial" w:eastAsia="宋体" w:hAnsi="Arial" w:cs="Arial"/>
          <w:color w:val="000000"/>
          <w:kern w:val="0"/>
          <w:sz w:val="24"/>
          <w:szCs w:val="24"/>
        </w:rPr>
      </w:pPr>
      <w:bookmarkStart w:id="0" w:name="_GoBack"/>
      <w:bookmarkEnd w:id="0"/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手柄</w:t>
      </w: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mac</w:t>
      </w: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地址在串口输入：</w:t>
      </w: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mac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=</w:t>
      </w:r>
      <w:r w:rsidRPr="0039730A">
        <w:rPr>
          <w:rFonts w:ascii="Arial" w:eastAsia="宋体" w:hAnsi="Arial" w:cs="Arial"/>
          <w:color w:val="000000"/>
          <w:kern w:val="0"/>
          <w:sz w:val="24"/>
          <w:szCs w:val="24"/>
        </w:rPr>
        <w:t>0a:27:12:5c:71:79</w:t>
      </w: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就可以，或者在页面</w:t>
      </w:r>
      <w:proofErr w:type="spellStart"/>
      <w:r w:rsidRPr="0039730A">
        <w:rPr>
          <w:rFonts w:ascii="Arial" w:eastAsia="宋体" w:hAnsi="Arial" w:cs="Arial"/>
          <w:color w:val="000000"/>
          <w:kern w:val="0"/>
          <w:sz w:val="24"/>
          <w:szCs w:val="24"/>
        </w:rPr>
        <w:t>PreferencesManager.h</w:t>
      </w:r>
      <w:proofErr w:type="spellEnd"/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中修改。</w:t>
      </w:r>
    </w:p>
    <w:p w:rsidR="00373D8A" w:rsidRPr="00373D8A" w:rsidRDefault="00373D8A" w:rsidP="00373D8A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>小车默认处于落座状态；按下右肩键可一键启动设备；左肩</w:t>
      </w:r>
      <w:proofErr w:type="gramStart"/>
      <w:r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>键首次</w:t>
      </w:r>
      <w:proofErr w:type="gramEnd"/>
      <w:r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>按下时小车落座，再次按下则舵机失能，以此降低功耗、延长续航。此时将小车放置于桌面，其大腿与小腿呈对折状态。</w:t>
      </w:r>
    </w:p>
    <w:p w:rsidR="00373D8A" w:rsidRPr="00373D8A" w:rsidRDefault="00373D8A" w:rsidP="00373D8A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>同时按下视图键与菜单键，可触发舵机自动中位校准，无需拆卸大腿后通过</w:t>
      </w:r>
      <w:r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FT </w:t>
      </w:r>
      <w:r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>软件进行标定（舵机</w:t>
      </w:r>
      <w:r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ID </w:t>
      </w:r>
      <w:r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>标定仍需通过</w:t>
      </w:r>
      <w:r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FT </w:t>
      </w:r>
      <w:r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>软件完成）。</w:t>
      </w:r>
    </w:p>
    <w:p w:rsidR="00373D8A" w:rsidRPr="00373D8A" w:rsidRDefault="00373D8A" w:rsidP="00373D8A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>左扳机键用于控制前挡舵机角度，触发时</w:t>
      </w:r>
      <w:r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RGB </w:t>
      </w:r>
      <w:r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>彩灯同步快闪。</w:t>
      </w:r>
    </w:p>
    <w:p w:rsidR="00373D8A" w:rsidRPr="00373D8A" w:rsidRDefault="00373D8A" w:rsidP="00373D8A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>右扳机键实现越障功能，按键按压力度分为两个高度档位，对应不同越障高度。</w:t>
      </w:r>
    </w:p>
    <w:p w:rsidR="00373D8A" w:rsidRPr="00373D8A" w:rsidRDefault="00373D8A" w:rsidP="00373D8A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>开机默认操控逻辑：左侧摇杆左右方向控制小车旋转，右侧摇杆前后方向控制小车前进与后退。</w:t>
      </w:r>
    </w:p>
    <w:p w:rsidR="00373D8A" w:rsidRPr="00373D8A" w:rsidRDefault="00373D8A" w:rsidP="00373D8A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>按下左侧摇杆，可重置小车姿态，消除运动过程</w:t>
      </w:r>
      <w:proofErr w:type="gramStart"/>
      <w:r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>中角度</w:t>
      </w:r>
      <w:proofErr w:type="gramEnd"/>
      <w:r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>计算累计误差引发的姿态偏移。</w:t>
      </w:r>
    </w:p>
    <w:p w:rsidR="00373D8A" w:rsidRPr="00373D8A" w:rsidRDefault="00373D8A" w:rsidP="00373D8A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>按下右侧摇杆，小车执行原地跳跃动作。</w:t>
      </w:r>
    </w:p>
    <w:p w:rsidR="00373D8A" w:rsidRPr="00373D8A" w:rsidRDefault="00373D8A" w:rsidP="00373D8A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>十字方向键单独控制机身纯升降与倾斜姿态调节。</w:t>
      </w:r>
    </w:p>
    <w:p w:rsidR="00373D8A" w:rsidRPr="00373D8A" w:rsidRDefault="00B34EDC" w:rsidP="00373D8A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color w:val="000000"/>
          <w:kern w:val="0"/>
          <w:sz w:val="24"/>
          <w:szCs w:val="24"/>
        </w:rPr>
        <w:t>YAXB</w:t>
      </w:r>
      <w:r w:rsidR="00373D8A"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</w:t>
      </w:r>
      <w:r w:rsidR="00373D8A"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>按键分别控制机器人完成前、后、左、右方向的跳跃动作。</w:t>
      </w:r>
    </w:p>
    <w:p w:rsidR="00373D8A" w:rsidRPr="00373D8A" w:rsidRDefault="00373D8A" w:rsidP="00373D8A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>按下菜单键可</w:t>
      </w:r>
      <w:proofErr w:type="gramStart"/>
      <w:r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>切换至单手模</w:t>
      </w:r>
      <w:proofErr w:type="gramEnd"/>
      <w:r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>式，该模式下由右侧摇杆控制小车前后左右移动。</w:t>
      </w:r>
    </w:p>
    <w:p w:rsidR="00373D8A" w:rsidRPr="00373D8A" w:rsidRDefault="00373D8A" w:rsidP="00373D8A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lastRenderedPageBreak/>
        <w:t>同时按下</w:t>
      </w:r>
      <w:proofErr w:type="gramStart"/>
      <w:r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>截图键与</w:t>
      </w:r>
      <w:proofErr w:type="gramEnd"/>
      <w:r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>十字键上下键，可手动调节摄像头舵机角度。</w:t>
      </w:r>
    </w:p>
    <w:p w:rsidR="00382BDB" w:rsidRDefault="00373D8A" w:rsidP="00373D8A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>按下视图键切换至踢球模式，该模式需搭配</w:t>
      </w:r>
      <w:r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AI </w:t>
      </w:r>
      <w:r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>摄像头使用，默认进入守门模式</w:t>
      </w:r>
      <w:r w:rsidR="00382BDB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。</w:t>
      </w:r>
      <w:proofErr w:type="gramStart"/>
      <w:r w:rsidR="00382BDB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再按试</w:t>
      </w:r>
      <w:r w:rsidR="00382BDB"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>视图</w:t>
      </w:r>
      <w:proofErr w:type="gramEnd"/>
      <w:r w:rsidR="00382BDB"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>键</w:t>
      </w:r>
      <w:r w:rsidR="00382BDB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跳出踢球模式。</w:t>
      </w:r>
    </w:p>
    <w:p w:rsidR="00373D8A" w:rsidRPr="00373D8A" w:rsidRDefault="00382BDB" w:rsidP="00373D8A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守门模式下：</w:t>
      </w:r>
      <w:r w:rsidR="00373D8A"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>小车会跟随乒乓球位置左右移动，将球推送至小车前挡区域，同时通过摄像头自动测算距离，实现守门踢球效果。</w:t>
      </w:r>
    </w:p>
    <w:p w:rsidR="00373D8A" w:rsidRPr="00373D8A" w:rsidRDefault="00373D8A" w:rsidP="00373D8A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>踢球模式下按下</w:t>
      </w:r>
      <w:r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A </w:t>
      </w:r>
      <w:r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>键，切换至踢门模式：模式启动后，小车先标记车身正面为球门方向，随后执行完整动作链</w:t>
      </w:r>
      <w:r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—— </w:t>
      </w:r>
      <w:r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>车身先与球体对齐，再移动至球体所在位置，接着将车身正面转向球门，最终完成踢球动作。</w:t>
      </w:r>
    </w:p>
    <w:p w:rsidR="00373D8A" w:rsidRPr="00373D8A" w:rsidRDefault="00373D8A" w:rsidP="00373D8A">
      <w:pPr>
        <w:widowControl/>
        <w:spacing w:line="360" w:lineRule="atLeast"/>
        <w:jc w:val="left"/>
        <w:outlineLvl w:val="1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>二、新增功能优化建议</w:t>
      </w:r>
    </w:p>
    <w:p w:rsidR="00373D8A" w:rsidRPr="00373D8A" w:rsidRDefault="00373D8A" w:rsidP="00373D8A">
      <w:pPr>
        <w:widowControl/>
        <w:numPr>
          <w:ilvl w:val="0"/>
          <w:numId w:val="2"/>
        </w:numPr>
        <w:spacing w:line="360" w:lineRule="atLeast"/>
        <w:ind w:left="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>实现</w:t>
      </w:r>
      <w:r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ESP </w:t>
      </w:r>
      <w:r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>模块自动搜寻</w:t>
      </w:r>
      <w:r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Xbox </w:t>
      </w:r>
      <w:r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>手柄并完成配对，支持通过遥控器配置舵机</w:t>
      </w:r>
      <w:r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ID</w:t>
      </w:r>
      <w:r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>。</w:t>
      </w:r>
    </w:p>
    <w:p w:rsidR="00373D8A" w:rsidRPr="00373D8A" w:rsidRDefault="00373D8A" w:rsidP="00373D8A">
      <w:pPr>
        <w:widowControl/>
        <w:numPr>
          <w:ilvl w:val="0"/>
          <w:numId w:val="2"/>
        </w:numPr>
        <w:spacing w:line="360" w:lineRule="atLeast"/>
        <w:ind w:left="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>优化踢门模式算法，解决当前模式下偶发的球体目标丢失、方向判定失效问题。</w:t>
      </w:r>
    </w:p>
    <w:p w:rsidR="00373D8A" w:rsidRPr="00373D8A" w:rsidRDefault="00373D8A" w:rsidP="00373D8A">
      <w:pPr>
        <w:widowControl/>
        <w:numPr>
          <w:ilvl w:val="0"/>
          <w:numId w:val="2"/>
        </w:numPr>
        <w:spacing w:line="360" w:lineRule="atLeast"/>
        <w:ind w:left="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>开发双机器人对战功能，实现单台守门、单台踢门的对抗模式；拓展多机器人编组对踢模式。</w:t>
      </w:r>
    </w:p>
    <w:p w:rsidR="0039730A" w:rsidRPr="0039730A" w:rsidRDefault="00373D8A" w:rsidP="0039730A">
      <w:pPr>
        <w:widowControl/>
        <w:numPr>
          <w:ilvl w:val="0"/>
          <w:numId w:val="2"/>
        </w:numPr>
        <w:spacing w:line="360" w:lineRule="atLeast"/>
        <w:ind w:left="0"/>
        <w:jc w:val="left"/>
        <w:rPr>
          <w:rFonts w:ascii="Arial" w:eastAsia="宋体" w:hAnsi="Arial" w:cs="Arial" w:hint="eastAsia"/>
          <w:color w:val="000000"/>
          <w:kern w:val="0"/>
          <w:sz w:val="24"/>
          <w:szCs w:val="24"/>
        </w:rPr>
      </w:pPr>
      <w:r w:rsidRPr="00373D8A">
        <w:rPr>
          <w:rFonts w:ascii="Arial" w:eastAsia="宋体" w:hAnsi="Arial" w:cs="Arial"/>
          <w:color w:val="000000"/>
          <w:kern w:val="0"/>
          <w:sz w:val="24"/>
          <w:szCs w:val="24"/>
        </w:rPr>
        <w:t>可结合产品实际使用场景，自主拓展其他实用化功能。</w:t>
      </w:r>
    </w:p>
    <w:sectPr w:rsidR="0039730A" w:rsidRPr="0039730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6F368E"/>
    <w:multiLevelType w:val="multilevel"/>
    <w:tmpl w:val="324E586C"/>
    <w:lvl w:ilvl="0">
      <w:start w:val="1"/>
      <w:numFmt w:val="decimal"/>
      <w:lvlText w:val="%1."/>
      <w:lvlJc w:val="left"/>
      <w:pPr>
        <w:tabs>
          <w:tab w:val="num" w:pos="2344"/>
        </w:tabs>
        <w:ind w:left="23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7420AF"/>
    <w:multiLevelType w:val="multilevel"/>
    <w:tmpl w:val="15048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1B8"/>
    <w:rsid w:val="000E13B4"/>
    <w:rsid w:val="00373D8A"/>
    <w:rsid w:val="00382BDB"/>
    <w:rsid w:val="0039730A"/>
    <w:rsid w:val="00946238"/>
    <w:rsid w:val="009B3CBB"/>
    <w:rsid w:val="009B51B8"/>
    <w:rsid w:val="009C2068"/>
    <w:rsid w:val="00B34EDC"/>
    <w:rsid w:val="00B57D3E"/>
    <w:rsid w:val="00CC5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E83E5"/>
  <w15:chartTrackingRefBased/>
  <w15:docId w15:val="{739F8328-D34A-468E-BDF7-03E777ED1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373D8A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46238"/>
    <w:rPr>
      <w:color w:val="0000FF"/>
      <w:u w:val="single"/>
    </w:rPr>
  </w:style>
  <w:style w:type="character" w:customStyle="1" w:styleId="20">
    <w:name w:val="标题 2 字符"/>
    <w:basedOn w:val="a0"/>
    <w:link w:val="2"/>
    <w:uiPriority w:val="9"/>
    <w:rsid w:val="00373D8A"/>
    <w:rPr>
      <w:rFonts w:ascii="宋体" w:eastAsia="宋体" w:hAnsi="宋体" w:cs="宋体"/>
      <w:b/>
      <w:bCs/>
      <w:kern w:val="0"/>
      <w:sz w:val="36"/>
      <w:szCs w:val="36"/>
    </w:rPr>
  </w:style>
  <w:style w:type="paragraph" w:styleId="a4">
    <w:name w:val="List Paragraph"/>
    <w:basedOn w:val="a"/>
    <w:uiPriority w:val="34"/>
    <w:qFormat/>
    <w:rsid w:val="0039730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7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8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76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doc.xiaoji.com/zh/t4nlite/detail/1186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151</Words>
  <Characters>865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沈涛-核电本部</dc:creator>
  <cp:keywords/>
  <dc:description/>
  <cp:lastModifiedBy>Shentao</cp:lastModifiedBy>
  <cp:revision>10</cp:revision>
  <dcterms:created xsi:type="dcterms:W3CDTF">2026-02-05T01:20:00Z</dcterms:created>
  <dcterms:modified xsi:type="dcterms:W3CDTF">2026-02-05T01:35:00Z</dcterms:modified>
</cp:coreProperties>
</file>